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ca89ae395be94c3a"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212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PROGRESSIO</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REVITALIZAREA VIEȚII ÎN MEDIU RURAL PRIN DIGITALIZARE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Acțiunile/Investițiile propuse trebuie să se încadreze în conceptul de Smart Village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Beneficiarul are obligația de a realiza investiția ale căror acțiuni sau investiții propuse se încadrează în conceptul de Smart Village, contribuind la digitalizarea, inovarea și îmbunătățirea serviciilor pentru comunitatea locală.</w:t>
            </w:r>
          </w:p>
          <w:p>
            <w:pPr>
              <w:spacing w:line="360" w:lineRule="auto"/>
              <w:ind w:left="0" w:right="0" w:firstLine="493"/>
            </w:pPr>
            <w:r>
              <w:rPr>
                <w:rFonts w:ascii="Cambria" w:hAnsi="Cambria"/>
                <w:b w:val="false"/>
                <w:sz w:val="24"/>
              </w:rPr>
              <w:t>Document obligatoriu: CF, SF/ DALI/ MJ</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trebuie să facă dovada proprietății/administrării terenului/bunului pe care se realizează investiția</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existența documentului care dovedește că terenul/bunul pe care se realizează investiția este în proprietatea/administrarea solicitantului.</w:t>
            </w:r>
          </w:p>
          <w:p>
            <w:pPr>
              <w:spacing w:line="360" w:lineRule="auto"/>
              <w:ind w:left="0" w:right="0" w:firstLine="493"/>
            </w:pPr>
            <w:r>
              <w:rPr>
                <w:rFonts w:ascii="Cambria" w:hAnsi="Cambria"/>
                <w:b w:val="false"/>
                <w:sz w:val="24"/>
              </w:rPr>
              <w:t>Documente obligatorii: </w:t>
            </w:r>
          </w:p>
          <w:p>
            <w:pPr>
              <w:spacing w:line="360" w:lineRule="auto"/>
              <w:ind w:left="0" w:right="0" w:firstLine="493"/>
            </w:pPr>
            <w:r>
              <w:rPr>
                <w:rFonts w:ascii="Cambria" w:hAnsi="Cambria"/>
                <w:b w:val="false"/>
                <w:sz w:val="24"/>
              </w:rPr>
              <w:t>Pentru beneficiari publici, atat pentru proiectele care necesita Autorizatie de construire cat si pentru proiectele care nu necesita Autorizatie de construire se vor depune, după caz, următoarele:</w:t>
            </w:r>
          </w:p>
          <w:p>
            <w:pPr>
              <w:spacing w:line="360" w:lineRule="auto"/>
              <w:ind w:left="0" w:right="0" w:firstLine="493"/>
            </w:pPr>
            <w:r>
              <w:rPr>
                <w:rFonts w:ascii="Cambria" w:hAnsi="Cambria"/>
                <w:b w:val="false"/>
                <w:sz w:val="24"/>
              </w:rPr>
              <w:t>- Documente doveditoare privind dreptul de proprietate /administrare pe o perioadă de 10 ani, asupra bunurilor imobile la care se vor efectua lucrări/</w:t>
            </w:r>
          </w:p>
          <w:p>
            <w:pPr>
              <w:spacing w:line="360" w:lineRule="auto"/>
              <w:ind w:left="0" w:right="0" w:firstLine="493"/>
            </w:pPr>
            <w:r>
              <w:rPr>
                <w:rFonts w:ascii="Cambria" w:hAnsi="Cambria"/>
                <w:b w:val="false"/>
                <w:sz w:val="24"/>
              </w:rPr>
              <w:t>dotări/etc conform cererii de finanţare (Atenție! Pentru imobilele cu lucrările de cadastru finalizate se va completa</w:t>
            </w:r>
          </w:p>
          <w:p>
            <w:pPr>
              <w:spacing w:line="360" w:lineRule="auto"/>
              <w:ind w:left="0" w:right="0" w:firstLine="493"/>
            </w:pPr>
            <w:r>
              <w:rPr>
                <w:rFonts w:ascii="Cambria" w:hAnsi="Cambria"/>
                <w:b w:val="false"/>
                <w:sz w:val="24"/>
              </w:rPr>
              <w:t>secțiunea aferentă din Cererea de finanțare, cu informațiile cadastrale, AFIR</w:t>
            </w:r>
          </w:p>
          <w:p>
            <w:pPr>
              <w:spacing w:line="360" w:lineRule="auto"/>
              <w:ind w:left="0" w:right="0" w:firstLine="493"/>
            </w:pPr>
            <w:r>
              <w:rPr>
                <w:rFonts w:ascii="Cambria" w:hAnsi="Cambria"/>
                <w:b w:val="false"/>
                <w:sz w:val="24"/>
              </w:rPr>
              <w:t>rezervându-și dreptul de a consulta baza de date ANCPI, în vederea obținerii</w:t>
            </w:r>
          </w:p>
          <w:p>
            <w:pPr>
              <w:spacing w:line="360" w:lineRule="auto"/>
              <w:ind w:left="0" w:right="0" w:firstLine="493"/>
            </w:pPr>
            <w:r>
              <w:rPr>
                <w:rFonts w:ascii="Cambria" w:hAnsi="Cambria"/>
                <w:b w:val="false"/>
                <w:sz w:val="24"/>
              </w:rPr>
              <w:t>extrasului de carte funciară.)</w:t>
            </w:r>
          </w:p>
          <w:p>
            <w:pPr>
              <w:spacing w:line="360" w:lineRule="auto"/>
              <w:ind w:left="0" w:right="0" w:firstLine="493"/>
            </w:pPr>
            <w:r>
              <w:rPr>
                <w:rFonts w:ascii="Cambria" w:hAnsi="Cambria"/>
                <w:b w:val="false"/>
                <w:sz w:val="24"/>
              </w:rPr>
              <w:t>- Extras de carte funciară din care să reiasă intabularea în domeniul</w:t>
            </w:r>
          </w:p>
          <w:p>
            <w:pPr>
              <w:spacing w:line="360" w:lineRule="auto"/>
              <w:ind w:left="0" w:right="0" w:firstLine="493"/>
            </w:pPr>
            <w:r>
              <w:rPr>
                <w:rFonts w:ascii="Cambria" w:hAnsi="Cambria"/>
                <w:b w:val="false"/>
                <w:sz w:val="24"/>
              </w:rPr>
              <w:t>public a dreptului de proprietate asupra bunului pentru unitatea administrativ teritorială (terenului pe care urmează a se realiza investiția) care face obiectul</w:t>
            </w:r>
          </w:p>
          <w:p>
            <w:pPr>
              <w:spacing w:line="360" w:lineRule="auto"/>
              <w:ind w:left="0" w:right="0" w:firstLine="493"/>
            </w:pPr>
            <w:r>
              <w:rPr>
                <w:rFonts w:ascii="Cambria" w:hAnsi="Cambria"/>
                <w:b w:val="false"/>
                <w:sz w:val="24"/>
              </w:rPr>
              <w:t>Cererii de finanțare pentru unitatea administrativ-teritorială.</w:t>
            </w:r>
          </w:p>
          <w:p>
            <w:pPr>
              <w:spacing w:line="360" w:lineRule="auto"/>
              <w:ind w:left="0" w:right="0" w:firstLine="493"/>
            </w:pPr>
            <w:r>
              <w:rPr>
                <w:rFonts w:ascii="Cambria" w:hAnsi="Cambria"/>
                <w:b w:val="false"/>
                <w:sz w:val="24"/>
              </w:rPr>
              <w:t>(Atenție! Pentru imobilele cu lucrările de cadastru finalizate se va completa secțiunea aferentă din Cererea de finanțare, cu informațiile cadastrale, AFIR</w:t>
            </w:r>
          </w:p>
          <w:p>
            <w:pPr>
              <w:spacing w:line="360" w:lineRule="auto"/>
              <w:ind w:left="0" w:right="0" w:firstLine="493"/>
            </w:pPr>
            <w:r>
              <w:rPr>
                <w:rFonts w:ascii="Cambria" w:hAnsi="Cambria"/>
                <w:b w:val="false"/>
                <w:sz w:val="24"/>
              </w:rPr>
              <w:t>rezervându-și dreptul de a consulta baza de date ANCPI, în vederea obținerii</w:t>
            </w:r>
          </w:p>
          <w:p>
            <w:pPr>
              <w:spacing w:line="360" w:lineRule="auto"/>
              <w:ind w:left="0" w:right="0" w:firstLine="493"/>
            </w:pPr>
            <w:r>
              <w:rPr>
                <w:rFonts w:ascii="Cambria" w:hAnsi="Cambria"/>
                <w:b w:val="false"/>
                <w:sz w:val="24"/>
              </w:rPr>
              <w:t>extrasului de carte funciară.)</w:t>
            </w:r>
          </w:p>
          <w:p>
            <w:pPr>
              <w:spacing w:line="360" w:lineRule="auto"/>
              <w:ind w:left="0" w:right="0" w:firstLine="493"/>
            </w:pPr>
            <w:r>
              <w:rPr>
                <w:rFonts w:ascii="Cambria" w:hAnsi="Cambria"/>
                <w:b w:val="false"/>
                <w:sz w:val="24"/>
              </w:rPr>
              <w:t>sau</w:t>
            </w:r>
          </w:p>
          <w:p>
            <w:pPr>
              <w:spacing w:line="360" w:lineRule="auto"/>
              <w:ind w:left="0" w:right="0" w:firstLine="493"/>
            </w:pPr>
            <w:r>
              <w:rPr>
                <w:rFonts w:ascii="Cambria" w:hAnsi="Cambria"/>
                <w:b w:val="false"/>
                <w:sz w:val="24"/>
              </w:rPr>
              <w:t>- Inventarul bunurilor care aparțin domeniului public al UAT/UAT-urilor, atestat prin HG sau HCL. Se va atașa inventarul bunurilor aparținâd domeniului</w:t>
            </w:r>
          </w:p>
          <w:p>
            <w:pPr>
              <w:spacing w:line="360" w:lineRule="auto"/>
              <w:ind w:left="0" w:right="0" w:firstLine="493"/>
            </w:pPr>
            <w:r>
              <w:rPr>
                <w:rFonts w:ascii="Cambria" w:hAnsi="Cambria"/>
                <w:b w:val="false"/>
                <w:sz w:val="24"/>
              </w:rPr>
              <w:t>public al UAT atestat prin Hotărâre a Guvernului şi publicat în Monitorul Oficial al României (copie după Monitorul Oficial)/Hotărârea de Consiliu Local privind inventarul bunurilor care alcătuiesc domeniul public al unității administrativteritoriale,</w:t>
            </w:r>
          </w:p>
          <w:p>
            <w:pPr>
              <w:spacing w:line="360" w:lineRule="auto"/>
              <w:ind w:left="0" w:right="0" w:firstLine="493"/>
            </w:pPr>
            <w:r>
              <w:rPr>
                <w:rFonts w:ascii="Cambria" w:hAnsi="Cambria"/>
                <w:b w:val="false"/>
                <w:sz w:val="24"/>
              </w:rPr>
              <w:t>întocmită conform OUG nr. 57/2019, cu modificările și completările ulterioare, şi (dacă este cazul)</w:t>
            </w:r>
          </w:p>
          <w:p>
            <w:pPr>
              <w:spacing w:line="360" w:lineRule="auto"/>
              <w:ind w:left="0" w:right="0" w:firstLine="493"/>
            </w:pPr>
            <w:r>
              <w:rPr>
                <w:rFonts w:ascii="Cambria" w:hAnsi="Cambria"/>
                <w:b w:val="false"/>
                <w:sz w:val="24"/>
              </w:rPr>
              <w:t>- Hotărârea Consiliului Local privind actualizarea inventarului bunurilor care alcătuiesc domeniul public al unității administrativ-teritoriale (modificării şi/sau completării acestuia), în care se regăsesc și bunurile/terenurile pe care urmează a se realiza investiţia propusă în proiect. (se prezintă doar în cazul în care inventarul bunurilor unui UAT nu a fost atestat înainte de intrarea în</w:t>
            </w:r>
          </w:p>
          <w:p>
            <w:pPr>
              <w:spacing w:line="360" w:lineRule="auto"/>
              <w:ind w:left="0" w:right="0" w:firstLine="493"/>
            </w:pPr>
            <w:r>
              <w:rPr>
                <w:rFonts w:ascii="Cambria" w:hAnsi="Cambria"/>
                <w:b w:val="false"/>
                <w:sz w:val="24"/>
              </w:rPr>
              <w:t>vigoare a OUG nr. 57/2019 privind Codul Administrativ, cu modificările și completările ulterioare).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Investitia propusă prin proiect trebuie să fie pe teritoriul GAL Progressio;</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Beneficiarul are obligația de a realiza investiția pe teritoriul acoperit de Asociația Grupul de Acțiune Locală Progressio și de a nu realoca sau înstrăina investiția în afara teritoriului GAL înainte de expirarea perioadei de monitorizare. Se verifică dacă solicitantul își are sediul și punctul de lucru (dacă este cazul) pe raza teritoriului asociației GAL PROGRESSIO.</w:t>
            </w:r>
          </w:p>
          <w:p>
            <w:r>
              <w:rPr>
                <w:rFonts w:ascii="Cambria" w:hAnsi="Cambria"/>
                <w:b w:val="false"/>
                <w:sz w:val="24"/>
              </w:rPr>
              <w:t>Document obligatoriu: documente de înființare, CF, SF/ DALI/ MJ.</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Solicitantul se angajează să asigure întreținerea/mentenanța investiției pe perioada de monitorizare a proiectelor;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existența unei Hotărâre a Consiliului Local pentru implementarea proiectului, cu referire la următoarele puncte obligatorii (</w:t>
            </w:r>
            <w:r>
              <w:rPr>
                <w:rFonts w:ascii="Cambria Bold" w:hAnsi="Cambria Bold"/>
                <w:b/>
                <w:sz w:val="24"/>
              </w:rPr>
              <w:t>în cazul solicitanţilor publici</w:t>
            </w:r>
            <w:r>
              <w:rPr>
                <w:rFonts w:ascii="Cambria" w:hAnsi="Cambria"/>
                <w:b w:val="false"/>
                <w:sz w:val="24"/>
              </w:rPr>
              <w:t>):• necesitatea şi oportunitatea investiţiei;• lucrările sunt prevăzute în bugetul/bugetele local/e pentru perioada de realizare a investiţiei;• angajamentul de a suporta cheltuielile de întreţinere şi / sau reparare ainvestiţiei pe o perioadă de minimum 5 ani de la data efectuării ultimei plăți;• caracteristici tehnice (lungimi, arii, volume, capacităţi etc.)• nominalizarea reprezentantului legal al comunei pentru relaţia cu AFIR în derularea proiectului• angajamentul că proiectul nu va fi generator de venitSAUHotărâre a Adunării Generale pentru implementarea proiectuluispecific cu referire la însuşirea / aprobarea de către Asociația de Dezvoltare Intercomunitară, a următoarelor (condiții obligatorii):• necesitatea şi oportunitatea investiţiei;• lucrările sunt prevăzute în bugetul solicitantului pentru perioada de realizare a investiţiei;• angajamentul de a suporta cheltuielile de întreţinere şi / sau reparare a investiţiei pe o perioadă de minimum 5 ani de la data efectuării ultimei plăți;• caracteristici tehnice investiției / investițiilor propuse (lungimi, arii, volume, capacităţi etc.);• nominalizarea reprezentantului legal al solicitantului pentru relaţia cu AFIR în derularea proiectului• angajamentul că proiectul nu va fi generator de venit.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Includerea acțiunii/investiției în SDL smart a comunei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Beneficiarul trebuie să demonstreze că investiția de tip SMART este inclusă în SDL locală.</w:t>
            </w:r>
          </w:p>
          <w:p>
            <w:pPr>
              <w:spacing w:line="360" w:lineRule="auto"/>
              <w:ind w:left="0" w:right="0" w:firstLine="493"/>
            </w:pPr>
            <w:r>
              <w:rPr>
                <w:rFonts w:ascii="Cambria" w:hAnsi="Cambria"/>
                <w:b w:val="false"/>
                <w:sz w:val="24"/>
              </w:rPr>
              <w:t>Documente obligatorii: Extras din SDL locală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pPr>
              <w:spacing w:line="360" w:lineRule="auto"/>
              <w:ind w:left="0" w:right="0" w:firstLine="493"/>
            </w:pPr>
            <w:r>
              <w:rPr>
                <w:rFonts w:ascii="Cambria Bold" w:hAnsi="Cambria Bold"/>
                <w:b/>
                <w:color w:val="1B4167"/>
                <w:sz w:val="24"/>
              </w:rPr>
              <w:t>Solicitantul să se încadreze în categoria beneficiarilor eligibili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dacă solicitantul este:</w:t>
            </w:r>
          </w:p>
          <w:p>
            <w:pPr>
              <w:pStyle w:val="ListParagraph"/>
              <w:numPr>
                <w:ilvl w:val="0"/>
                <w:numId w:val="2"/>
              </w:numPr>
            </w:pPr>
            <w:r>
              <w:rPr>
                <w:rFonts w:ascii="Cambria" w:hAnsi="Cambria"/>
                <w:b w:val="false"/>
                <w:sz w:val="24"/>
              </w:rPr>
              <w:t>Autoritate publică locală</w:t>
            </w:r>
          </w:p>
          <w:p>
            <w:pPr>
              <w:pStyle w:val="ListParagraph"/>
              <w:numPr>
                <w:ilvl w:val="0"/>
                <w:numId w:val="2"/>
              </w:numPr>
            </w:pPr>
            <w:r>
              <w:rPr>
                <w:rFonts w:ascii="Cambria" w:hAnsi="Cambria"/>
                <w:b w:val="false"/>
                <w:sz w:val="24"/>
              </w:rPr>
              <w:t>Asociație de Dezvoltare Intercomunitară, din teritoriul GAL PROGRESSIO.</w:t>
            </w:r>
          </w:p>
          <w:p>
            <w:r>
              <w:rPr>
                <w:rFonts w:ascii="Cambria" w:hAnsi="Cambria"/>
                <w:b w:val="false"/>
                <w:sz w:val="24"/>
              </w:rPr>
              <w:t>Documente obligatorii: documente de înființare, certificat de înregistrare fiscală.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pPr>
              <w:spacing w:line="360" w:lineRule="auto"/>
              <w:ind w:left="0" w:right="0" w:firstLine="493"/>
            </w:pPr>
            <w:r>
              <w:rPr>
                <w:rFonts w:ascii="Cambria Bold" w:hAnsi="Cambria Bold"/>
                <w:b/>
                <w:color w:val="1B4167"/>
                <w:sz w:val="24"/>
              </w:rPr>
              <w:t>Investiția să se încadreze în tipul de sprijin prevăzut prin măsură</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Beneficiarul are obligația de a respecta în totalitate condițiile prevăzute în Fișa Intervenției FEADR nr. 1, precum și prevederile și cerințele stabilite în prezentul Ghid al Solicitantului, pe întreaga perioadă de implementare și monitorizare a proiectului. </w:t>
            </w:r>
          </w:p>
          <w:p>
            <w:pPr>
              <w:spacing w:line="360" w:lineRule="auto"/>
              <w:ind w:left="0" w:right="0" w:firstLine="493"/>
            </w:pPr>
            <w:r>
              <w:rPr>
                <w:rFonts w:ascii="Cambria" w:hAnsi="Cambria"/>
                <w:b w:val="false"/>
                <w:sz w:val="24"/>
              </w:rPr>
              <w:t>Document obligatoriu: Cererea de finanțare și anexele aferente, precum și documentele obligatorii, conform cap. „Tipurile de documente, avize, autorizații sau studii, după caz, pe care solicitanții sau beneficiarii trebuie să le prezinte la depunere, contractare și plată”, din prezentul Ghid.</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Eficiența utilizării fondurilor nerambursabile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Investiții sustenabile pe termen lung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Verificarea se realizează prin analiza documentației depuse, urmărindu-se dacă investiția propusă asigură funcționarea eficientă și continuă pe termen lung, fără costuri disproporționate suplimentare. Se evaluează sustenabilitatea tehnică a investiției după finalizarea proiectului, precum și capacitatea solicitantului de a asigura resursele necesare pentru exploatare și mentenanță. De asemenea, se analizează impactul durabil al investiției asupra comunității sau beneficiarilor, precum și corelarea acesteia cu strategiile și obiectivele de dezvoltare relevante. Se va aprecia dacă valoarea fondurilor nerambursabile solicitate este justificată în raport cu rezultatele obținute și durata de viață a investiției, demonstrând o utilizare eficientă și responsabilă a resurselor publice.</w:t>
            </w:r>
          </w:p>
          <w:p>
            <w:pPr>
              <w:spacing w:line="360" w:lineRule="auto"/>
              <w:ind w:left="0" w:right="0" w:firstLine="493"/>
            </w:pPr>
            <w:r>
              <w:rPr>
                <w:rFonts w:ascii="Cambria" w:hAnsi="Cambria"/>
                <w:b w:val="false"/>
                <w:sz w:val="24"/>
              </w:rPr>
              <w:t>Subcriteriul 1.1. se consideră îndeplinit numai în situația în care solicitantul propune, în cadrul prezentei cereri de finanțare, investiții a căror durată de utilizare estimată depășește 10 ani și a căror sustenabilitate tehnică, financiară și operațională este demonstrată.</w:t>
            </w:r>
          </w:p>
          <w:p>
            <w:pPr>
              <w:spacing w:line="360" w:lineRule="auto"/>
              <w:ind w:left="0" w:right="0" w:firstLine="493"/>
            </w:pPr>
            <w:r>
              <w:rPr>
                <w:rFonts w:ascii="Cambria" w:hAnsi="Cambria"/>
                <w:b w:val="false"/>
                <w:sz w:val="24"/>
              </w:rPr>
              <w:t>Solicitantul va justifica, prin documentația tehnică, descrierea detaliată a investiției și/sau alte documente justificative relevante, faptul că investiția poate fi exploatată și menținută după finalizarea proiectului cu eforturi și costuri rezonabile, asigurând disponibilitatea resurselor necesare și funcționarea eficientă și continuă a acesteia pentru o perioadă de peste 10 ani.</w:t>
            </w:r>
          </w:p>
          <w:p>
            <w:pPr>
              <w:spacing w:line="360" w:lineRule="auto"/>
              <w:ind w:left="0" w:right="0" w:firstLine="493"/>
            </w:pPr>
            <w:r>
              <w:rPr>
                <w:rFonts w:ascii="Cambria" w:hAnsi="Cambria"/>
                <w:b w:val="false"/>
                <w:sz w:val="24"/>
              </w:rPr>
              <w:t>Documente obligatorii: CF, SF/MJ/DALI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w:hAnsi="Cambria"/>
                <w:b w:val="false"/>
                <w:color w:val="58400C"/>
                <w:sz w:val="24"/>
              </w:rPr>
              <w:t>Investiții sustenabile pe termen mediu sau scurt</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Verificarea se realizează prin analiza documentației depuse, urmărindu-se dacă investiția propusă asigură funcționarea eficientă și continuă pe termen lung, fără costuri disproporționate suplimentare. Se evaluează sustenabilitatea tehnică a investiției după finalizarea proiectului, precum și capacitatea solicitantului de a asigura resursele necesare pentru exploatare și mentenanță. De asemenea, se analizează impactul durabil al investiției asupra comunității sau beneficiarilor, precum și corelarea acesteia cu strategiile și obiectivele de dezvoltare relevante. Se va aprecia dacă valoarea fondurilor nerambursabile solicitate este justificată în raport cu rezultatele obținute și durata de viață a investiției, demonstrând o utilizare eficientă și responsabilă a resurselor publice.</w:t>
            </w:r>
          </w:p>
          <w:p>
            <w:pPr>
              <w:spacing w:line="360" w:lineRule="auto"/>
              <w:ind w:left="0" w:right="0" w:firstLine="493"/>
            </w:pPr>
            <w:r>
              <w:rPr>
                <w:rFonts w:ascii="Cambria" w:hAnsi="Cambria"/>
                <w:b w:val="false"/>
                <w:sz w:val="24"/>
              </w:rPr>
              <w:t>Subcriteriul 1.2. se consideră îndeplinit numai în situația în care solicitantul propune, în cadrul prezentei cereri de finanțare, investiții a căror durată de utilizare estimată este cuprinsă între 5 și 10 ani și a căror sustenabilitate tehnică, financiară și operațională este demonstrată corespunzător.</w:t>
            </w:r>
          </w:p>
          <w:p>
            <w:pPr>
              <w:spacing w:line="360" w:lineRule="auto"/>
              <w:ind w:left="0" w:right="0" w:firstLine="493"/>
            </w:pPr>
            <w:r>
              <w:rPr>
                <w:rFonts w:ascii="Cambria" w:hAnsi="Cambria"/>
                <w:b w:val="false"/>
                <w:sz w:val="24"/>
              </w:rPr>
              <w:t>Solicitantul va justifica, prin documentația tehnică, descrierea detaliată a investiției și/sau alte documente justificative relevante, faptul că investiția poate fi exploatată și menținută după finalizarea proiectului cu eforturi și costuri rezonabile, asigurând disponibilitatea resurselor necesare și funcționarea eficientă și continuă a acesteia pe întreaga durată de utilizare estimată, respectiv între 5 și 10 ani.</w:t>
            </w:r>
          </w:p>
          <w:p>
            <w:pPr>
              <w:spacing w:line="360" w:lineRule="auto"/>
              <w:ind w:left="0" w:right="0" w:firstLine="493"/>
            </w:pPr>
            <w:r>
              <w:rPr>
                <w:rFonts w:ascii="Cambria" w:hAnsi="Cambria"/>
                <w:b w:val="false"/>
                <w:sz w:val="24"/>
              </w:rPr>
              <w:t>Documente obligatorii: CF, SF/MJ/DALI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gradului de acoperire a populaţiei deservite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Populația deservită cu investiția propusă prin proiect este egal sau peste 80%</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Numărul de locuitori beneficiari ai investiției propuse va fi verificat prin analiza documentației depuse în cadrul cererii de finanțare. Evaluarea se va baza pe informațiile prezentate în descrierea investiției și/sau alte documente justificative relevante, prin care solicitantul delimitează aria de deservire și estimează numărul populației afectate pozitiv de proiect.</w:t>
            </w:r>
          </w:p>
          <w:p>
            <w:pPr>
              <w:spacing w:line="360" w:lineRule="auto"/>
              <w:ind w:left="0" w:right="0" w:firstLine="493"/>
            </w:pPr>
            <w:r>
              <w:rPr>
                <w:rFonts w:ascii="Cambria" w:hAnsi="Cambria"/>
                <w:b w:val="false"/>
                <w:sz w:val="24"/>
              </w:rPr>
              <w:t>În acest scop, solicitantul va anexa o documentație oficială emisă de autoritatea publică locală competentă, care să ateste numărul total al populației comunității beneficiarului, precum și populația localităților arondate, date care trebuie să fie conforme cu informațiile furnizate de instituția oficială de statistică.</w:t>
            </w:r>
          </w:p>
          <w:p>
            <w:pPr>
              <w:spacing w:line="360" w:lineRule="auto"/>
              <w:ind w:left="0" w:right="0" w:firstLine="493"/>
            </w:pPr>
            <w:r>
              <w:rPr>
                <w:rFonts w:ascii="Cambria" w:hAnsi="Cambria"/>
                <w:b w:val="false"/>
                <w:sz w:val="24"/>
              </w:rPr>
              <w:t>Cu ajutorul datelor înscrise în acest document, precum și pe baza descrierii beneficiarilor investiției prezentate în cererea de finanțare, se va determina care sunt localitățile din cadrul comunității vizate de investiția propusă și se va calcula ponderea populației acestora în totalul populației comunității sau, după caz, al comunităților ADI-urilor, procent care va sta la baza acordării punctajului aferent criteriului menționat.</w:t>
            </w:r>
          </w:p>
          <w:p>
            <w:pPr>
              <w:spacing w:line="360" w:lineRule="auto"/>
              <w:ind w:left="0" w:right="0" w:firstLine="493"/>
            </w:pPr>
            <w:r>
              <w:rPr>
                <w:rFonts w:ascii="Cambria" w:hAnsi="Cambria"/>
                <w:b w:val="false"/>
                <w:sz w:val="24"/>
              </w:rPr>
              <w:t>Documente obligatorii: CF, SF/MJ/DALI, Document oficial emis de autoritatea publică locală competentă, care să ateste numărul total al populației comunității beneficiarului, precum și populația localităților arondate.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r>
              <w:rPr>
                <w:rFonts w:ascii="Cambria" w:hAnsi="Cambria"/>
                <w:b w:val="false"/>
                <w:color w:val="58400C"/>
                <w:sz w:val="24"/>
              </w:rPr>
              <w:t>Populația deservită cu investiția propusă prin proiect este între 50,01% și 79,99%</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Numărul de locuitori beneficiari ai investiției propuse va fi verificat prin analiza documentației depuse în cadrul cererii de finanțare. Evaluarea se va baza pe informațiile prezentate în descrierea investiției și/sau alte documente justificative relevante, prin care solicitantul delimitează aria de deservire și estimează numărul populației afectate pozitiv de proiect.</w:t>
            </w:r>
          </w:p>
          <w:p>
            <w:pPr>
              <w:spacing w:line="360" w:lineRule="auto"/>
              <w:ind w:left="0" w:right="0" w:firstLine="493"/>
            </w:pPr>
            <w:r>
              <w:rPr>
                <w:rFonts w:ascii="Cambria" w:hAnsi="Cambria"/>
                <w:b w:val="false"/>
                <w:sz w:val="24"/>
              </w:rPr>
              <w:t>În acest scop, solicitantul va anexa o documentație oficială emisă de autoritatea publică locală competentă, care să ateste numărul total al populației comunității beneficiarului, precum și populația localităților arondate, date care trebuie să fie conforme cu informațiile furnizate de instituția oficială de statistică.</w:t>
            </w:r>
          </w:p>
          <w:p>
            <w:pPr>
              <w:spacing w:line="360" w:lineRule="auto"/>
              <w:ind w:left="0" w:right="0" w:firstLine="493"/>
            </w:pPr>
            <w:r>
              <w:rPr>
                <w:rFonts w:ascii="Cambria" w:hAnsi="Cambria"/>
                <w:b w:val="false"/>
                <w:sz w:val="24"/>
              </w:rPr>
              <w:t>Cu ajutorul datelor înscrise în acest document, precum și pe baza descrierii beneficiarilor investiției prezentate în cererea de finanțare, se va determina care sunt localitățile din cadrul comunității vizate de investiția propusă și se va calcula ponderea populației acestora în totalul populației comunității sau, după caz, al comunităților ADI-urilor, procent care va sta la baza acordării punctajului aferent criteriului menționat.</w:t>
            </w:r>
          </w:p>
          <w:p>
            <w:pPr>
              <w:spacing w:line="360" w:lineRule="auto"/>
              <w:ind w:left="0" w:right="0" w:firstLine="493"/>
            </w:pPr>
            <w:r>
              <w:rPr>
                <w:rFonts w:ascii="Cambria" w:hAnsi="Cambria"/>
                <w:b w:val="false"/>
                <w:sz w:val="24"/>
              </w:rPr>
              <w:t>Documente obligatorii: CF, SF/MJ/DALI, Document oficial emis de autoritatea publică locală competentă, care să ateste numărul total al populației comunității beneficiarului, precum și populația localităților arondate.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2.3.</w:t>
            </w:r>
          </w:p>
        </w:tc>
        <w:tc>
          <w:tcPr>
            <w:shd w:val="clear" w:color="auto" w:fill="F8ECD2"/>
            <w:vAlign w:val="center"/>
          </w:tcPr>
          <w:p>
            <w:r>
              <w:rPr>
                <w:rFonts w:ascii="Cambria" w:hAnsi="Cambria"/>
                <w:b w:val="false"/>
                <w:color w:val="58400C"/>
                <w:sz w:val="24"/>
              </w:rPr>
              <w:t>Populația deservită cu investiția propusă prin proiect este egal sau sub 50%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Numărul de locuitori beneficiari ai investiției propuse va fi verificat prin analiza documentației depuse în cadrul cererii de finanțare. Evaluarea se va baza pe informațiile prezentate în descrierea investiției și/sau alte documente justificative relevante, prin care solicitantul delimitează aria de deservire și estimează numărul populației afectate pozitiv de proiect.</w:t>
            </w:r>
          </w:p>
          <w:p>
            <w:pPr>
              <w:spacing w:line="360" w:lineRule="auto"/>
              <w:ind w:left="0" w:right="0" w:firstLine="493"/>
            </w:pPr>
            <w:r>
              <w:rPr>
                <w:rFonts w:ascii="Cambria" w:hAnsi="Cambria"/>
                <w:b w:val="false"/>
                <w:sz w:val="24"/>
              </w:rPr>
              <w:t>În acest scop, solicitantul va anexa o documentație oficială emisă de autoritatea publică locală competentă, care să ateste numărul total al populației comunității beneficiarului, precum și populația localităților arondate, date care trebuie să fie conforme cu informațiile furnizate de instituția oficială de statistică.</w:t>
            </w:r>
          </w:p>
          <w:p>
            <w:pPr>
              <w:spacing w:line="360" w:lineRule="auto"/>
              <w:ind w:left="0" w:right="0" w:firstLine="493"/>
            </w:pPr>
            <w:r>
              <w:rPr>
                <w:rFonts w:ascii="Cambria" w:hAnsi="Cambria"/>
                <w:b w:val="false"/>
                <w:sz w:val="24"/>
              </w:rPr>
              <w:t>Cu ajutorul datelor înscrise în acest document, precum și pe baza descrierii beneficiarilor investiției prezentate în cererea de finanțare, se va determina care sunt localitățile din cadrul comunității vizate de investiția propusă și se va calcula ponderea populației acestora în totalul populației comunității sau, după caz, al comunităților ADI-urilor, procent care va sta la baza acordării punctajului aferent criteriului menționat.</w:t>
            </w:r>
          </w:p>
          <w:p>
            <w:pPr>
              <w:spacing w:line="360" w:lineRule="auto"/>
              <w:ind w:left="0" w:right="0" w:firstLine="493"/>
            </w:pPr>
            <w:r>
              <w:rPr>
                <w:rFonts w:ascii="Cambria" w:hAnsi="Cambria"/>
                <w:b w:val="false"/>
                <w:sz w:val="24"/>
              </w:rPr>
              <w:t>Documente obligatorii: CF, SF/MJ/DALI, Document oficial emis de autoritatea publică locală competentă, care să ateste numărul total al populației comunității beneficiarului, precum și populația localităților arondate.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realizate în parteneriat</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Proiecte realizate în parteneriat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Beneficiarul proiectului este un parteneriat ADI.</w:t>
            </w:r>
          </w:p>
          <w:p>
            <w:pPr>
              <w:spacing w:line="360" w:lineRule="auto"/>
              <w:ind w:left="0" w:right="0" w:firstLine="493"/>
            </w:pPr>
            <w:r>
              <w:rPr>
                <w:rFonts w:ascii="Cambria" w:hAnsi="Cambria"/>
                <w:b w:val="false"/>
                <w:sz w:val="24"/>
              </w:rPr>
              <w:t>Se verifică în Cerere de finanțare și anexele acesteia beneficiarul/beneficiarii proiectului.</w:t>
            </w:r>
          </w:p>
          <w:p>
            <w:pPr>
              <w:spacing w:line="360" w:lineRule="auto"/>
              <w:ind w:left="0" w:right="0" w:firstLine="493"/>
            </w:pPr>
            <w:r>
              <w:rPr>
                <w:rFonts w:ascii="Cambria" w:hAnsi="Cambria"/>
                <w:b w:val="false"/>
                <w:sz w:val="24"/>
              </w:rPr>
              <w:t>Documente obligatorii: CF, Documentele de înființare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 care integrează componente de protecția mediului înconjurător</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Proiecte care integrează componente de protecția mediului înconjurător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cadrul evaluării documentației proiectului se va verifica dacă investiția propusă integrează componente și măsuri specifice de protecția mediului, demonstrând modul în care acestea contribuie la reducerea impactului asupra mediului, la utilizarea eficientă a resurselor și la promovarea dezvoltării durabile.</w:t>
            </w:r>
          </w:p>
          <w:p>
            <w:pPr>
              <w:spacing w:line="360" w:lineRule="auto"/>
              <w:ind w:left="0" w:right="0" w:firstLine="493"/>
            </w:pPr>
            <w:r>
              <w:rPr>
                <w:rFonts w:ascii="Cambria" w:hAnsi="Cambria"/>
                <w:b w:val="false"/>
                <w:sz w:val="24"/>
              </w:rPr>
              <w:t>Documente obligatorii: CF/MJ/SF/DALI și anexele acestora.</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Proiect complex, care cuprinde mai multe acțiuni eligibile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Proiect complex, care cuprinde minim 3 acțiuni eligibile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cadrul evaluării documentației proiectului se va verifica dacă investițiile propuse includ cel puțin trei acțiuni eligibile din categoriile menționate anterior în secțiunea „Tipuri de investiții/servicii și cheltuieli eligibile” și, pe această bază, se va stabili numărul efectiv de acțiuni eligibile incluse în proiect.</w:t>
            </w:r>
          </w:p>
          <w:p>
            <w:pPr>
              <w:spacing w:line="360" w:lineRule="auto"/>
              <w:ind w:left="0" w:right="0" w:firstLine="493"/>
            </w:pPr>
            <w:r>
              <w:rPr>
                <w:rFonts w:ascii="Cambria" w:hAnsi="Cambria"/>
                <w:b w:val="false"/>
                <w:sz w:val="24"/>
              </w:rPr>
              <w:t>Documente obligatorii: CF/MJ/SF/DALI și anexele acestora.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5.2.</w:t>
            </w:r>
          </w:p>
        </w:tc>
        <w:tc>
          <w:tcPr>
            <w:shd w:val="clear" w:color="auto" w:fill="F8ECD2"/>
            <w:vAlign w:val="center"/>
          </w:tcPr>
          <w:p>
            <w:r>
              <w:rPr>
                <w:rFonts w:ascii="Cambria" w:hAnsi="Cambria"/>
                <w:b w:val="false"/>
                <w:color w:val="58400C"/>
                <w:sz w:val="24"/>
              </w:rPr>
              <w:t>Proiect, care cuprinde mai puțin de 3 acțiuni eligibile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cadrul evaluării documentației proiectului se va analiza dacă investițiile propuse includ mai puțin de trei acțiuni eligibile, conform categoriilor prevăzute anterior în secțiunea „Tipuri de investiții/servicii și cheltuieli eligibile”. Această verificare va evidenția numărul efectiv de acțiuni eligibile incluse în proiect și va sta la baza evaluării conformității acestuia cu criteriile de eligibilitate.</w:t>
            </w:r>
          </w:p>
          <w:p>
            <w:pPr>
              <w:spacing w:line="360" w:lineRule="auto"/>
              <w:ind w:left="0" w:right="0" w:firstLine="493"/>
            </w:pPr>
            <w:r>
              <w:rPr>
                <w:rFonts w:ascii="Cambria" w:hAnsi="Cambria"/>
                <w:b w:val="false"/>
                <w:sz w:val="24"/>
              </w:rPr>
              <w:t>Documente obligatorii: CF/MJ/SF/DALI și anexele acestora.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Beneficiari direcți ai proiectului sunt: angajații instituției sau populația localității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6.1.  </w:t>
            </w:r>
          </w:p>
        </w:tc>
        <w:tc>
          <w:tcPr>
            <w:shd w:val="clear" w:color="auto" w:fill="F8ECD2"/>
            <w:vAlign w:val="center"/>
          </w:tcPr>
          <w:p>
            <w:r>
              <w:rPr>
                <w:rFonts w:ascii="Cambria" w:hAnsi="Cambria"/>
                <w:b w:val="false"/>
                <w:color w:val="58400C"/>
                <w:sz w:val="24"/>
              </w:rPr>
              <w:t>Beneficiari direcți ai proiectului sunt populația localității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verifica din descrierea proiectului dacă beneficiarii direcți ai investiției sunt clar identificați. Proiectul va primi punctaj doar în cazul în care beneficiarii sunt populația localității sau, în cazul unui ADI, populația localităților membre ale parteneriatului, iar această informație trebuie să reiasă direct din documentația depusă în cadrul cererii de finanțare.</w:t>
            </w:r>
          </w:p>
          <w:p>
            <w:pPr>
              <w:spacing w:line="360" w:lineRule="auto"/>
              <w:ind w:left="0" w:right="0" w:firstLine="493"/>
            </w:pPr>
            <w:r>
              <w:rPr>
                <w:rFonts w:ascii="Cambria" w:hAnsi="Cambria"/>
                <w:b w:val="false"/>
                <w:sz w:val="24"/>
              </w:rPr>
              <w:t>Documente obligatorii: CF/MJ/SF/DALI și anexele acestora.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6.2.</w:t>
            </w:r>
          </w:p>
        </w:tc>
        <w:tc>
          <w:tcPr>
            <w:shd w:val="clear" w:color="auto" w:fill="F8ECD2"/>
            <w:vAlign w:val="center"/>
          </w:tcPr>
          <w:p>
            <w:r>
              <w:rPr>
                <w:rFonts w:ascii="Cambria" w:hAnsi="Cambria"/>
                <w:b w:val="false"/>
                <w:color w:val="58400C"/>
                <w:sz w:val="24"/>
              </w:rPr>
              <w:t>Beneficiari direcți ai proiectului sunt: angajații instituției</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va verifica din descrierea proiectului dacă beneficiarii direcți ai investiției sunt clar identificați. Proiectul va primi punctaj doar în cazul în care beneficiarii sunt angajații instituției solicitante sau, în cazul unui ADI, angajații instituțiilor membre, iar această informație trebuie să reiasă direct din documentația depusă în cadrul cererii de finanțare.</w:t>
            </w:r>
          </w:p>
          <w:p>
            <w:pPr>
              <w:spacing w:line="360" w:lineRule="auto"/>
              <w:ind w:left="0" w:right="0" w:firstLine="493"/>
            </w:pPr>
            <w:r>
              <w:rPr>
                <w:rFonts w:ascii="Cambria" w:hAnsi="Cambria"/>
                <w:b w:val="false"/>
                <w:sz w:val="24"/>
              </w:rPr>
              <w:t>Documente obligatorii: CF/MJ/SF/DALI și anexele acestora.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pPr>
              <w:spacing w:line="360" w:lineRule="auto"/>
              <w:ind w:left="0" w:right="0" w:firstLine="493"/>
            </w:pPr>
            <w:r>
              <w:rPr>
                <w:rFonts w:ascii="Cambria" w:hAnsi="Cambria"/>
                <w:b w:val="false"/>
                <w:color w:val="58400C"/>
                <w:sz w:val="24"/>
              </w:rPr>
              <w:t>1</w:t>
            </w:r>
          </w:p>
        </w:tc>
        <w:tc>
          <w:tcPr>
            <w:shd w:val="clear" w:color="auto" w:fill="F8ECD2"/>
            <w:vAlign w:val="center"/>
          </w:tcPr>
          <w:p>
            <w:pPr>
              <w:spacing w:line="360" w:lineRule="auto"/>
              <w:ind w:left="0" w:right="0" w:firstLine="493"/>
            </w:pPr>
            <w:r>
              <w:rPr>
                <w:rFonts w:ascii="Cambria" w:hAnsi="Cambria"/>
                <w:b w:val="false"/>
                <w:color w:val="58400C"/>
                <w:sz w:val="24"/>
              </w:rPr>
              <w:t>În cadrul procesului de selecție, vor fi considerate eligibile cu prioritate solicitanții care propun investiții ce implică  </w:t>
            </w:r>
            <w:r>
              <w:rPr>
                <w:rFonts w:ascii="Cambria" w:hAnsi="Cambria"/>
                <w:b w:val="false"/>
                <w:color w:val="58400C"/>
                <w:sz w:val="24"/>
              </w:rPr>
              <w:t>construcții/amenajări, care pot necesita sau nu Autorizație de construire</w:t>
            </w:r>
            <w:r>
              <w:rPr>
                <w:rFonts w:ascii="Cambria" w:hAnsi="Cambria"/>
                <w:b w:val="false"/>
                <w:color w:val="58400C"/>
                <w:sz w:val="24"/>
              </w:rPr>
              <w:t>  (acestea pot include și dotări și echipamente fără montaj), comparativ cu investițiile care implică  </w:t>
            </w:r>
            <w:r>
              <w:rPr>
                <w:rFonts w:ascii="Cambria" w:hAnsi="Cambria"/>
                <w:b w:val="false"/>
                <w:color w:val="58400C"/>
                <w:sz w:val="24"/>
              </w:rPr>
              <w:t>doar dotări și/sau echipamente fără montaj</w:t>
            </w:r>
            <w:r>
              <w:rPr>
                <w:rFonts w:ascii="Cambria" w:hAnsi="Cambria"/>
                <w:b w:val="false"/>
                <w:color w:val="58400C"/>
                <w:sz w:val="24"/>
              </w:rPr>
              <w:t>  (în cazul în care există cheltuieli eligibile și neeligibile doar pe liniile bugetare 4.4, 4.5, 4.6 și 3.7.1 din bugetul indicativ).</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cazul în care două sau mai multe proiecte obțin același punctaj total, va avea prioritate solicitantul care propun investiții ce implică  </w:t>
            </w:r>
            <w:r>
              <w:rPr>
                <w:rFonts w:ascii="Cambria" w:hAnsi="Cambria"/>
                <w:b w:val="false"/>
                <w:sz w:val="24"/>
              </w:rPr>
              <w:t>construcții/amenajări, care pot necesita sau nu Autorizație de construire</w:t>
            </w:r>
            <w:r>
              <w:rPr>
                <w:rFonts w:ascii="Cambria" w:hAnsi="Cambria"/>
                <w:b w:val="false"/>
                <w:sz w:val="24"/>
              </w:rPr>
              <w:t>  (acestea pot include și dotări și echipamente fără montaj).</w:t>
            </w:r>
          </w:p>
          <w:p>
            <w:pPr>
              <w:spacing w:line="360" w:lineRule="auto"/>
              <w:ind w:left="0" w:right="0" w:firstLine="493"/>
            </w:pPr>
            <w:r>
              <w:rPr>
                <w:rFonts w:ascii="Cambria" w:hAnsi="Cambria"/>
                <w:b w:val="false"/>
                <w:sz w:val="24"/>
              </w:rPr>
              <w:t>Documente obligatorii: CF, SF/MJ/DALI și anexele acestora.</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În cadrul procesului de selecție, vor fi considerate cu prioritate solicitanții care propune  </w:t>
            </w:r>
            <w:r>
              <w:rPr>
                <w:rFonts w:ascii="Cambria" w:hAnsi="Cambria"/>
                <w:b w:val="false"/>
                <w:color w:val="58400C"/>
                <w:sz w:val="24"/>
              </w:rPr>
              <w:t>o contribuție proprie mai mare</w:t>
            </w:r>
            <w:r>
              <w:rPr>
                <w:rFonts w:ascii="Cambria" w:hAnsi="Cambria"/>
                <w:b w:val="false"/>
                <w:color w:val="58400C"/>
                <w:sz w:val="24"/>
              </w:rPr>
              <w:t>, raportată la suma nerambursabilă solicitată.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care obțin același punctaj în urma aplicării criteriului de departajare nr. 1, departajarea acestora se va realiza prin verificarea nivelului contribuției proprii a solicitantului, raportat la valoarea totală eligibilă a proiectului.Va fi avantajat proiectul în cadrul căruia solicitantul demonstrează o contribuție proprie mai mare, peste valoarea finanțării nerambursabile solicitate, evidențiată clar în bugetul proiectului și susținută prin documente justificative.</w:t>
            </w:r>
          </w:p>
          <w:p>
            <w:pPr>
              <w:spacing w:line="360" w:lineRule="auto"/>
              <w:ind w:left="0" w:right="0" w:firstLine="493"/>
            </w:pPr>
            <w:r>
              <w:rPr>
                <w:rFonts w:ascii="Cambria" w:hAnsi="Cambria"/>
                <w:b w:val="false"/>
                <w:sz w:val="24"/>
              </w:rPr>
              <w:t>Documente obligatorii: CF, SF/MJ/DALI și anexele acestora.</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c4bde68f21ba4757" /><Relationship Type="http://schemas.openxmlformats.org/officeDocument/2006/relationships/numbering" Target="/word/numbering.xml" Id="R0eb2a2ac47544b69" /></Relationships>
</file>